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E1" w:rsidRPr="001B3BE1" w:rsidRDefault="001B3BE1" w:rsidP="00BB19AB">
      <w:pPr>
        <w:spacing w:after="0"/>
        <w:ind w:right="-567"/>
        <w:jc w:val="center"/>
        <w:rPr>
          <w:b/>
          <w:sz w:val="52"/>
          <w:szCs w:val="52"/>
        </w:rPr>
      </w:pPr>
      <w:r w:rsidRPr="001B3BE1">
        <w:rPr>
          <w:b/>
          <w:sz w:val="52"/>
          <w:szCs w:val="52"/>
        </w:rPr>
        <w:t>Association des "Amis du Vexin Français"</w:t>
      </w:r>
    </w:p>
    <w:p w:rsidR="00F57F84" w:rsidRPr="00BD5320" w:rsidRDefault="00BD5320" w:rsidP="00BB19AB">
      <w:pPr>
        <w:spacing w:after="0"/>
        <w:ind w:right="-567"/>
        <w:jc w:val="center"/>
        <w:rPr>
          <w:b/>
          <w:sz w:val="32"/>
          <w:szCs w:val="32"/>
        </w:rPr>
      </w:pPr>
      <w:r w:rsidRPr="00AD3DF1">
        <w:rPr>
          <w:b/>
          <w:sz w:val="32"/>
          <w:szCs w:val="32"/>
        </w:rPr>
        <w:t>A</w:t>
      </w:r>
      <w:r w:rsidR="00737B9D" w:rsidRPr="00AD3DF1">
        <w:rPr>
          <w:b/>
          <w:sz w:val="32"/>
          <w:szCs w:val="32"/>
        </w:rPr>
        <w:t>SSEMBLÉE GÉNÉRALE ORDINAIRE</w:t>
      </w:r>
      <w:r w:rsidRPr="00BD5320">
        <w:rPr>
          <w:b/>
          <w:sz w:val="32"/>
          <w:szCs w:val="32"/>
        </w:rPr>
        <w:t xml:space="preserve"> du samedi </w:t>
      </w:r>
      <w:r w:rsidR="006F3E3E">
        <w:rPr>
          <w:b/>
          <w:sz w:val="32"/>
          <w:szCs w:val="32"/>
        </w:rPr>
        <w:t>18 mars</w:t>
      </w:r>
      <w:r w:rsidRPr="00BD5320">
        <w:rPr>
          <w:b/>
          <w:sz w:val="32"/>
          <w:szCs w:val="32"/>
        </w:rPr>
        <w:t xml:space="preserve"> 201</w:t>
      </w:r>
      <w:r w:rsidR="006F3E3E">
        <w:rPr>
          <w:b/>
          <w:sz w:val="32"/>
          <w:szCs w:val="32"/>
        </w:rPr>
        <w:t>7</w:t>
      </w:r>
    </w:p>
    <w:p w:rsidR="00BD5320" w:rsidRPr="00BD5320" w:rsidRDefault="00362DC7" w:rsidP="00BB19AB">
      <w:pPr>
        <w:spacing w:after="0"/>
        <w:ind w:right="-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au</w:t>
      </w:r>
      <w:proofErr w:type="gramEnd"/>
      <w:r>
        <w:rPr>
          <w:b/>
          <w:sz w:val="32"/>
          <w:szCs w:val="32"/>
        </w:rPr>
        <w:t xml:space="preserve"> château de</w:t>
      </w:r>
      <w:r w:rsidR="00BD5320" w:rsidRPr="00BD5320">
        <w:rPr>
          <w:b/>
          <w:sz w:val="32"/>
          <w:szCs w:val="32"/>
        </w:rPr>
        <w:t xml:space="preserve"> </w:t>
      </w:r>
      <w:r w:rsidR="006F3E3E">
        <w:rPr>
          <w:b/>
          <w:sz w:val="32"/>
          <w:szCs w:val="32"/>
        </w:rPr>
        <w:t>LA ROCHE-</w:t>
      </w:r>
      <w:r w:rsidR="002A20AE">
        <w:rPr>
          <w:b/>
          <w:sz w:val="32"/>
          <w:szCs w:val="32"/>
        </w:rPr>
        <w:t>G</w:t>
      </w:r>
      <w:r w:rsidR="006F3E3E">
        <w:rPr>
          <w:b/>
          <w:sz w:val="32"/>
          <w:szCs w:val="32"/>
        </w:rPr>
        <w:t>UYON</w:t>
      </w:r>
      <w:r w:rsidR="00BD5320" w:rsidRPr="00BD5320">
        <w:rPr>
          <w:b/>
          <w:sz w:val="32"/>
          <w:szCs w:val="32"/>
        </w:rPr>
        <w:t xml:space="preserve"> (Val-d'Oise)</w:t>
      </w:r>
    </w:p>
    <w:p w:rsidR="009C0E77" w:rsidRPr="009C0E77" w:rsidRDefault="009C0E77" w:rsidP="001E0798">
      <w:pPr>
        <w:spacing w:after="0"/>
        <w:ind w:right="-1"/>
        <w:jc w:val="center"/>
        <w:rPr>
          <w:b/>
          <w:i/>
          <w:sz w:val="28"/>
          <w:szCs w:val="28"/>
        </w:rPr>
      </w:pPr>
    </w:p>
    <w:p w:rsidR="00BD5320" w:rsidRDefault="007B52EE" w:rsidP="009C0E77">
      <w:pPr>
        <w:spacing w:after="0"/>
        <w:ind w:right="-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Rapport Financier</w:t>
      </w:r>
    </w:p>
    <w:p w:rsidR="007B52EE" w:rsidRPr="00E40E3B" w:rsidRDefault="007B52EE" w:rsidP="009C0E77">
      <w:pPr>
        <w:spacing w:after="0"/>
        <w:ind w:right="-1"/>
        <w:jc w:val="center"/>
        <w:rPr>
          <w:b/>
          <w:sz w:val="28"/>
          <w:szCs w:val="28"/>
        </w:rPr>
      </w:pPr>
      <w:r w:rsidRPr="00E40E3B">
        <w:rPr>
          <w:b/>
          <w:sz w:val="28"/>
          <w:szCs w:val="28"/>
        </w:rPr>
        <w:t>- Comptes 2016 &amp; Budget 2017 -</w:t>
      </w:r>
    </w:p>
    <w:p w:rsidR="007B52EE" w:rsidRPr="007B52EE" w:rsidRDefault="006A5A20" w:rsidP="009C0E77">
      <w:pPr>
        <w:spacing w:after="0"/>
        <w:ind w:right="-1"/>
        <w:jc w:val="center"/>
      </w:pPr>
      <w:proofErr w:type="gramStart"/>
      <w:r>
        <w:t>p</w:t>
      </w:r>
      <w:r w:rsidR="007B52EE" w:rsidRPr="007B52EE">
        <w:t>ar</w:t>
      </w:r>
      <w:proofErr w:type="gramEnd"/>
      <w:r w:rsidR="007B52EE" w:rsidRPr="007B52EE">
        <w:t xml:space="preserve"> le trésorier Régis Deroudille</w:t>
      </w:r>
    </w:p>
    <w:p w:rsidR="00BD5320" w:rsidRDefault="00BD5320" w:rsidP="002131E4">
      <w:pPr>
        <w:spacing w:after="0"/>
        <w:ind w:right="-2"/>
        <w:rPr>
          <w:rFonts w:ascii="Times New Roman" w:hAnsi="Times New Roman"/>
        </w:rPr>
      </w:pPr>
    </w:p>
    <w:p w:rsidR="00E0780D" w:rsidRDefault="00E0780D" w:rsidP="002131E4">
      <w:pPr>
        <w:spacing w:after="0"/>
        <w:ind w:right="-2"/>
        <w:rPr>
          <w:rFonts w:ascii="Times New Roman" w:hAnsi="Times New Roman"/>
        </w:rPr>
      </w:pPr>
    </w:p>
    <w:p w:rsidR="00E0780D" w:rsidRPr="007E2731" w:rsidRDefault="00E0780D" w:rsidP="00AD3DF1">
      <w:pPr>
        <w:spacing w:line="240" w:lineRule="auto"/>
        <w:ind w:left="-142" w:right="-285"/>
        <w:rPr>
          <w:rFonts w:asciiTheme="minorHAnsi" w:hAnsiTheme="minorHAnsi" w:cstheme="minorHAnsi"/>
          <w:bCs/>
          <w:i/>
          <w:iCs/>
        </w:rPr>
      </w:pPr>
      <w:r w:rsidRPr="007E2731">
        <w:rPr>
          <w:rFonts w:asciiTheme="minorHAnsi" w:hAnsiTheme="minorHAnsi" w:cstheme="minorHAnsi"/>
          <w:bCs/>
          <w:i/>
          <w:iCs/>
        </w:rPr>
        <w:t xml:space="preserve">[Les tableaux de ces comptes </w:t>
      </w:r>
      <w:r w:rsidR="006058E1">
        <w:rPr>
          <w:rFonts w:asciiTheme="minorHAnsi" w:hAnsiTheme="minorHAnsi" w:cstheme="minorHAnsi"/>
          <w:bCs/>
          <w:i/>
          <w:iCs/>
        </w:rPr>
        <w:t xml:space="preserve">cités en référence </w:t>
      </w:r>
      <w:r w:rsidRPr="007E2731">
        <w:rPr>
          <w:rFonts w:asciiTheme="minorHAnsi" w:hAnsiTheme="minorHAnsi" w:cstheme="minorHAnsi"/>
          <w:bCs/>
          <w:i/>
          <w:iCs/>
        </w:rPr>
        <w:t xml:space="preserve">sont projetés </w:t>
      </w:r>
      <w:r w:rsidR="006058E1">
        <w:rPr>
          <w:rFonts w:asciiTheme="minorHAnsi" w:hAnsiTheme="minorHAnsi" w:cstheme="minorHAnsi"/>
          <w:bCs/>
          <w:i/>
          <w:iCs/>
        </w:rPr>
        <w:t xml:space="preserve">en diaporama à l’Assemblée </w:t>
      </w:r>
      <w:r w:rsidRPr="007E2731">
        <w:rPr>
          <w:rFonts w:asciiTheme="minorHAnsi" w:hAnsiTheme="minorHAnsi" w:cstheme="minorHAnsi"/>
          <w:bCs/>
          <w:i/>
          <w:iCs/>
        </w:rPr>
        <w:t>et joints en annexe]</w:t>
      </w:r>
    </w:p>
    <w:p w:rsidR="00E0780D" w:rsidRPr="007E2731" w:rsidRDefault="00E0780D" w:rsidP="00E0780D">
      <w:pPr>
        <w:spacing w:line="240" w:lineRule="auto"/>
        <w:jc w:val="both"/>
        <w:rPr>
          <w:rFonts w:asciiTheme="minorHAnsi" w:hAnsiTheme="minorHAnsi" w:cstheme="minorHAnsi"/>
        </w:rPr>
      </w:pPr>
    </w:p>
    <w:p w:rsidR="00E0780D" w:rsidRPr="007E2731" w:rsidRDefault="00E0780D" w:rsidP="00AD3DF1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E2731">
        <w:rPr>
          <w:rFonts w:asciiTheme="minorHAnsi" w:hAnsiTheme="minorHAnsi" w:cstheme="minorHAnsi"/>
          <w:b/>
          <w:sz w:val="32"/>
          <w:szCs w:val="32"/>
          <w:u w:val="single"/>
        </w:rPr>
        <w:t>Compte d’exploitation 2016</w:t>
      </w: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L’exercice présenté court du 1er janvier au 31 décembre 2016.</w:t>
      </w:r>
    </w:p>
    <w:p w:rsidR="00E0780D" w:rsidRPr="007E2731" w:rsidRDefault="00E0780D" w:rsidP="00AD3DF1">
      <w:pPr>
        <w:spacing w:after="0" w:line="240" w:lineRule="auto"/>
        <w:rPr>
          <w:rFonts w:asciiTheme="minorHAnsi" w:hAnsiTheme="minorHAnsi" w:cstheme="minorHAnsi"/>
          <w:u w:val="single"/>
        </w:rPr>
      </w:pPr>
    </w:p>
    <w:p w:rsidR="00E0780D" w:rsidRPr="007E2731" w:rsidRDefault="006058E1" w:rsidP="00AD3DF1">
      <w:pPr>
        <w:spacing w:after="12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Analyse des recettes (</w:t>
      </w:r>
      <w:r w:rsidR="00E0780D" w:rsidRPr="007E2731">
        <w:rPr>
          <w:rFonts w:asciiTheme="minorHAnsi" w:hAnsiTheme="minorHAnsi" w:cstheme="minorHAnsi"/>
          <w:u w:val="single"/>
        </w:rPr>
        <w:t>Tableau 2)</w:t>
      </w: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 xml:space="preserve">Le total des recettes </w:t>
      </w:r>
      <w:r w:rsidR="007E2731" w:rsidRPr="007E2731">
        <w:rPr>
          <w:rFonts w:asciiTheme="minorHAnsi" w:hAnsiTheme="minorHAnsi" w:cstheme="minorHAnsi"/>
        </w:rPr>
        <w:t xml:space="preserve">de </w:t>
      </w:r>
      <w:r w:rsidRPr="007E2731">
        <w:rPr>
          <w:rFonts w:asciiTheme="minorHAnsi" w:hAnsiTheme="minorHAnsi" w:cstheme="minorHAnsi"/>
        </w:rPr>
        <w:t>20.798</w:t>
      </w:r>
      <w:r w:rsidR="007E2731" w:rsidRPr="007E2731">
        <w:rPr>
          <w:rFonts w:asciiTheme="minorHAnsi" w:hAnsiTheme="minorHAnsi" w:cstheme="minorHAnsi"/>
        </w:rPr>
        <w:t xml:space="preserve"> </w:t>
      </w:r>
      <w:r w:rsidRPr="007E2731">
        <w:rPr>
          <w:rFonts w:asciiTheme="minorHAnsi" w:hAnsiTheme="minorHAnsi" w:cstheme="minorHAnsi"/>
        </w:rPr>
        <w:t xml:space="preserve">€ est formé par : </w:t>
      </w:r>
    </w:p>
    <w:p w:rsidR="00AD3DF1" w:rsidRDefault="00AD3DF1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- Les subventions qui se montent à 3.500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en provenance du département du Val d’Oise (1.440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>), et celles des communes membres soit 1.060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(à noter que leur nombre est passé à 18</w:t>
      </w:r>
      <w:r w:rsidR="007E2731">
        <w:rPr>
          <w:rFonts w:asciiTheme="minorHAnsi" w:hAnsiTheme="minorHAnsi" w:cstheme="minorHAnsi"/>
        </w:rPr>
        <w:t>,</w:t>
      </w:r>
      <w:r w:rsidRPr="007E2731">
        <w:rPr>
          <w:rFonts w:asciiTheme="minorHAnsi" w:hAnsiTheme="minorHAnsi" w:cstheme="minorHAnsi"/>
        </w:rPr>
        <w:t xml:space="preserve"> soit 5 de plus qu’en 2015). De plus doit être notée dans cette rubrique subvention, la somme de 1.000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provenant de la réserve parlementaire de M. Philippe Houillon qui doit en être remercié.</w:t>
      </w:r>
    </w:p>
    <w:p w:rsidR="00AD3DF1" w:rsidRDefault="00AD3DF1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- Les cotisations pour un montant de 12.392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dont 11.272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en provenance des personnes physiques et 1.020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des  associations et sociétés membres.</w:t>
      </w:r>
    </w:p>
    <w:p w:rsidR="00AD3DF1" w:rsidRDefault="00AD3DF1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 xml:space="preserve">- </w:t>
      </w:r>
      <w:r w:rsidR="007E2731">
        <w:rPr>
          <w:rFonts w:asciiTheme="minorHAnsi" w:hAnsiTheme="minorHAnsi" w:cstheme="minorHAnsi"/>
        </w:rPr>
        <w:t>L</w:t>
      </w:r>
      <w:r w:rsidRPr="007E2731">
        <w:rPr>
          <w:rFonts w:asciiTheme="minorHAnsi" w:hAnsiTheme="minorHAnsi" w:cstheme="minorHAnsi"/>
        </w:rPr>
        <w:t>es recettes diverses de 1.393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sont constituées principalement des dons directs des membres individuels, auxquels doit être ajouté un don généreux de 500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de la société d’électricité SICAE. Merci à eux.</w:t>
      </w:r>
    </w:p>
    <w:p w:rsidR="00AD3DF1" w:rsidRDefault="00AD3DF1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- La rubrique "Autres" est formée de la recette du seul évènemen</w:t>
      </w:r>
      <w:r w:rsidR="006058E1">
        <w:rPr>
          <w:rFonts w:asciiTheme="minorHAnsi" w:hAnsiTheme="minorHAnsi" w:cstheme="minorHAnsi"/>
        </w:rPr>
        <w:t xml:space="preserve">t 2016 payant : le déjeuner de </w:t>
      </w:r>
      <w:r w:rsidRPr="007E2731">
        <w:rPr>
          <w:rFonts w:asciiTheme="minorHAnsi" w:hAnsiTheme="minorHAnsi" w:cstheme="minorHAnsi"/>
        </w:rPr>
        <w:t>l’Assemblée Générale 2016 pour un total de 3.513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>. La contrepartie de cet évènement se trouve en Dépenses</w:t>
      </w: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En conséquence le total des recettes se monte à 20.798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pour 21.006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inscrits au budget, soit donc une bonne tenue budgétaire.</w:t>
      </w:r>
    </w:p>
    <w:p w:rsidR="00E0780D" w:rsidRDefault="00E0780D" w:rsidP="00AD3DF1">
      <w:pPr>
        <w:spacing w:after="0" w:line="240" w:lineRule="auto"/>
        <w:rPr>
          <w:rFonts w:asciiTheme="minorHAnsi" w:hAnsiTheme="minorHAnsi" w:cstheme="minorHAnsi"/>
        </w:rPr>
      </w:pPr>
    </w:p>
    <w:p w:rsidR="00AD3DF1" w:rsidRPr="007E2731" w:rsidRDefault="00AD3DF1" w:rsidP="00AD3DF1">
      <w:pPr>
        <w:spacing w:after="0" w:line="240" w:lineRule="auto"/>
        <w:rPr>
          <w:rFonts w:asciiTheme="minorHAnsi" w:hAnsiTheme="minorHAnsi" w:cstheme="minorHAnsi"/>
        </w:rPr>
      </w:pPr>
    </w:p>
    <w:p w:rsidR="00E0780D" w:rsidRPr="007E2731" w:rsidRDefault="00E0780D" w:rsidP="00AD3DF1">
      <w:p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E2731">
        <w:rPr>
          <w:rFonts w:asciiTheme="minorHAnsi" w:hAnsiTheme="minorHAnsi" w:cstheme="minorHAnsi"/>
          <w:u w:val="single"/>
        </w:rPr>
        <w:t xml:space="preserve">Analyse des dépenses (Tableau 3) </w:t>
      </w:r>
    </w:p>
    <w:p w:rsidR="007E2731" w:rsidRPr="007E2731" w:rsidRDefault="007E2731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t</w:t>
      </w:r>
      <w:r w:rsidRPr="007E2731">
        <w:rPr>
          <w:rFonts w:asciiTheme="minorHAnsi" w:hAnsiTheme="minorHAnsi" w:cstheme="minorHAnsi"/>
        </w:rPr>
        <w:t xml:space="preserve">otal </w:t>
      </w:r>
      <w:r>
        <w:rPr>
          <w:rFonts w:asciiTheme="minorHAnsi" w:hAnsiTheme="minorHAnsi" w:cstheme="minorHAnsi"/>
        </w:rPr>
        <w:t xml:space="preserve">des dépenses est de </w:t>
      </w:r>
      <w:r w:rsidRPr="007E2731">
        <w:rPr>
          <w:rFonts w:asciiTheme="minorHAnsi" w:hAnsiTheme="minorHAnsi" w:cstheme="minorHAnsi"/>
        </w:rPr>
        <w:t>23.733 €</w:t>
      </w:r>
    </w:p>
    <w:p w:rsidR="00AD3DF1" w:rsidRDefault="00AD3DF1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780D" w:rsidRPr="007E2731" w:rsidRDefault="00E0780D" w:rsidP="003D4FC8">
      <w:p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7E2731">
        <w:rPr>
          <w:rFonts w:asciiTheme="minorHAnsi" w:hAnsiTheme="minorHAnsi" w:cstheme="minorHAnsi"/>
        </w:rPr>
        <w:t>Les frais de fonctionnement réalisés se montent à 4.962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, dont </w:t>
      </w:r>
      <w:r w:rsidRPr="007E2731">
        <w:rPr>
          <w:rFonts w:asciiTheme="minorHAnsi" w:hAnsiTheme="minorHAnsi" w:cstheme="minorHAnsi"/>
          <w:color w:val="000000"/>
        </w:rPr>
        <w:t>dépenses de bureau, assurances, frais de représentation ainsi que ceux de manifestations. A noter que ces derniers, d’un montant de 3.782</w:t>
      </w:r>
      <w:r w:rsidR="007E2731" w:rsidRPr="007E2731">
        <w:rPr>
          <w:rFonts w:asciiTheme="minorHAnsi" w:hAnsiTheme="minorHAnsi" w:cstheme="minorHAnsi"/>
          <w:color w:val="000000"/>
        </w:rPr>
        <w:t xml:space="preserve"> €</w:t>
      </w:r>
      <w:r w:rsidRPr="007E2731">
        <w:rPr>
          <w:rFonts w:asciiTheme="minorHAnsi" w:hAnsiTheme="minorHAnsi" w:cstheme="minorHAnsi"/>
          <w:color w:val="000000"/>
        </w:rPr>
        <w:t>, sont supérieurs aux recettes afférentes de 3.513</w:t>
      </w:r>
      <w:r w:rsidR="007E2731" w:rsidRPr="007E2731">
        <w:rPr>
          <w:rFonts w:asciiTheme="minorHAnsi" w:hAnsiTheme="minorHAnsi" w:cstheme="minorHAnsi"/>
          <w:color w:val="000000"/>
        </w:rPr>
        <w:t xml:space="preserve"> €</w:t>
      </w:r>
      <w:r w:rsidRPr="007E2731">
        <w:rPr>
          <w:rFonts w:asciiTheme="minorHAnsi" w:hAnsiTheme="minorHAnsi" w:cstheme="minorHAnsi"/>
          <w:color w:val="000000"/>
        </w:rPr>
        <w:t xml:space="preserve"> (soit une perte de 269</w:t>
      </w:r>
      <w:r w:rsidR="007E2731" w:rsidRPr="007E2731">
        <w:rPr>
          <w:rFonts w:asciiTheme="minorHAnsi" w:hAnsiTheme="minorHAnsi" w:cstheme="minorHAnsi"/>
          <w:color w:val="000000"/>
        </w:rPr>
        <w:t xml:space="preserve"> €</w:t>
      </w:r>
      <w:r w:rsidRPr="007E2731">
        <w:rPr>
          <w:rFonts w:asciiTheme="minorHAnsi" w:hAnsiTheme="minorHAnsi" w:cstheme="minorHAnsi"/>
          <w:color w:val="000000"/>
        </w:rPr>
        <w:t xml:space="preserve"> pour l’AG 2016</w:t>
      </w:r>
      <w:r w:rsidR="007E2731">
        <w:rPr>
          <w:rFonts w:asciiTheme="minorHAnsi" w:hAnsiTheme="minorHAnsi" w:cstheme="minorHAnsi"/>
          <w:color w:val="000000"/>
        </w:rPr>
        <w:t>).</w:t>
      </w: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  <w:color w:val="000000"/>
        </w:rPr>
        <w:t>Les dépenses pour cotisations à d’autres organismes</w:t>
      </w:r>
      <w:r w:rsidRPr="007E2731">
        <w:rPr>
          <w:rFonts w:asciiTheme="minorHAnsi" w:hAnsiTheme="minorHAnsi" w:cstheme="minorHAnsi"/>
          <w:color w:val="FF0000"/>
        </w:rPr>
        <w:t xml:space="preserve"> </w:t>
      </w:r>
      <w:r w:rsidRPr="007E2731">
        <w:rPr>
          <w:rFonts w:asciiTheme="minorHAnsi" w:hAnsiTheme="minorHAnsi" w:cstheme="minorHAnsi"/>
        </w:rPr>
        <w:t xml:space="preserve">(dont les cotisations jumelées reversées à </w:t>
      </w:r>
      <w:r w:rsidR="007E2731">
        <w:rPr>
          <w:rFonts w:asciiTheme="minorHAnsi" w:hAnsiTheme="minorHAnsi" w:cstheme="minorHAnsi"/>
        </w:rPr>
        <w:t xml:space="preserve">la </w:t>
      </w:r>
      <w:r w:rsidRPr="007E2731">
        <w:rPr>
          <w:rFonts w:asciiTheme="minorHAnsi" w:hAnsiTheme="minorHAnsi" w:cstheme="minorHAnsi"/>
        </w:rPr>
        <w:t>SVS) sont de 3.277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. </w:t>
      </w:r>
    </w:p>
    <w:p w:rsidR="00AD3DF1" w:rsidRDefault="00AD3DF1" w:rsidP="00AD3DF1">
      <w:pPr>
        <w:spacing w:after="0" w:line="240" w:lineRule="auto"/>
        <w:rPr>
          <w:rFonts w:asciiTheme="minorHAnsi" w:hAnsiTheme="minorHAnsi" w:cstheme="minorHAnsi"/>
        </w:rPr>
      </w:pP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Les dépenses de communication de 15.366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sont supérieures aux prévisions budgétaires (12.875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>).</w:t>
      </w:r>
    </w:p>
    <w:p w:rsidR="00AD3DF1" w:rsidRDefault="00AD3DF1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D3DF1" w:rsidRDefault="00AD3DF1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D316D" w:rsidRDefault="00BD316D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780D" w:rsidRPr="007E2731" w:rsidRDefault="00E0780D" w:rsidP="00AD3DF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Elles sont composées des frais de réalisation des bulletins 71 et 72 pour un total de 15.020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et des frais de fonctionnement </w:t>
      </w:r>
      <w:r w:rsidR="000871CB">
        <w:rPr>
          <w:rFonts w:asciiTheme="minorHAnsi" w:hAnsiTheme="minorHAnsi" w:cstheme="minorHAnsi"/>
        </w:rPr>
        <w:t xml:space="preserve">du </w:t>
      </w:r>
      <w:r w:rsidRPr="007E2731">
        <w:rPr>
          <w:rFonts w:asciiTheme="minorHAnsi" w:hAnsiTheme="minorHAnsi" w:cstheme="minorHAnsi"/>
        </w:rPr>
        <w:t xml:space="preserve">site Internet. </w:t>
      </w:r>
    </w:p>
    <w:p w:rsidR="00E0780D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 xml:space="preserve">Il en résulte que les dépenses totales </w:t>
      </w:r>
      <w:r w:rsidRPr="000871CB">
        <w:rPr>
          <w:rFonts w:asciiTheme="minorHAnsi" w:hAnsiTheme="minorHAnsi" w:cstheme="minorHAnsi"/>
        </w:rPr>
        <w:t>2016 se sont montées à 23.733</w:t>
      </w:r>
      <w:r w:rsidR="007E2731" w:rsidRPr="000871CB">
        <w:rPr>
          <w:rFonts w:asciiTheme="minorHAnsi" w:hAnsiTheme="minorHAnsi" w:cstheme="minorHAnsi"/>
        </w:rPr>
        <w:t xml:space="preserve"> €</w:t>
      </w:r>
      <w:r w:rsidRPr="000871CB">
        <w:rPr>
          <w:rFonts w:asciiTheme="minorHAnsi" w:hAnsiTheme="minorHAnsi" w:cstheme="minorHAnsi"/>
        </w:rPr>
        <w:t xml:space="preserve"> (prévision budgétaire 24.616</w:t>
      </w:r>
      <w:r w:rsidR="007E2731" w:rsidRPr="000871CB">
        <w:rPr>
          <w:rFonts w:asciiTheme="minorHAnsi" w:hAnsiTheme="minorHAnsi" w:cstheme="minorHAnsi"/>
        </w:rPr>
        <w:t xml:space="preserve"> €</w:t>
      </w:r>
      <w:r w:rsidRPr="000871CB">
        <w:rPr>
          <w:rFonts w:asciiTheme="minorHAnsi" w:hAnsiTheme="minorHAnsi" w:cstheme="minorHAnsi"/>
        </w:rPr>
        <w:t>). Cette bonne tenue budgétaire résulte principalement de la non réalisation des frais juridiques et exceptionnels prévus</w:t>
      </w:r>
      <w:r w:rsidR="000871CB">
        <w:rPr>
          <w:rFonts w:asciiTheme="minorHAnsi" w:hAnsiTheme="minorHAnsi" w:cstheme="minorHAnsi"/>
        </w:rPr>
        <w:t>.</w:t>
      </w:r>
    </w:p>
    <w:p w:rsidR="00AD3DF1" w:rsidRPr="000871CB" w:rsidRDefault="00AD3DF1" w:rsidP="00AD3DF1">
      <w:pPr>
        <w:spacing w:after="240" w:line="240" w:lineRule="auto"/>
        <w:jc w:val="both"/>
        <w:rPr>
          <w:rFonts w:asciiTheme="minorHAnsi" w:hAnsiTheme="minorHAnsi" w:cstheme="minorHAnsi"/>
        </w:rPr>
      </w:pPr>
    </w:p>
    <w:p w:rsidR="00E0780D" w:rsidRPr="007E2731" w:rsidRDefault="00E0780D" w:rsidP="00AD3DF1">
      <w:p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0871CB">
        <w:rPr>
          <w:rFonts w:asciiTheme="minorHAnsi" w:hAnsiTheme="minorHAnsi" w:cstheme="minorHAnsi"/>
          <w:u w:val="single"/>
        </w:rPr>
        <w:t>Résultats (Tableau 4)</w:t>
      </w:r>
    </w:p>
    <w:p w:rsidR="00E0780D" w:rsidRPr="007E2731" w:rsidRDefault="00E0780D" w:rsidP="00AD3DF1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En 2016, le total des recettes s’étant monté à 20.798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et celui des dépenses à 23.733</w:t>
      </w:r>
      <w:r w:rsidR="007E2731" w:rsidRPr="007E2731">
        <w:rPr>
          <w:rFonts w:asciiTheme="minorHAnsi" w:hAnsiTheme="minorHAnsi" w:cstheme="minorHAnsi"/>
        </w:rPr>
        <w:t xml:space="preserve"> €</w:t>
      </w:r>
      <w:r w:rsidR="000871CB">
        <w:rPr>
          <w:rFonts w:asciiTheme="minorHAnsi" w:hAnsiTheme="minorHAnsi" w:cstheme="minorHAnsi"/>
        </w:rPr>
        <w:t xml:space="preserve"> ; il en résulte une perte </w:t>
      </w:r>
      <w:r w:rsidRPr="007E2731">
        <w:rPr>
          <w:rFonts w:asciiTheme="minorHAnsi" w:hAnsiTheme="minorHAnsi" w:cstheme="minorHAnsi"/>
        </w:rPr>
        <w:t>comptable de 2.935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>, alors que la prévision budgétaire annonçait une perte supérieure (3</w:t>
      </w:r>
      <w:r w:rsidR="000871CB">
        <w:rPr>
          <w:rFonts w:asciiTheme="minorHAnsi" w:hAnsiTheme="minorHAnsi" w:cstheme="minorHAnsi"/>
        </w:rPr>
        <w:t>.</w:t>
      </w:r>
      <w:r w:rsidRPr="007E2731">
        <w:rPr>
          <w:rFonts w:asciiTheme="minorHAnsi" w:hAnsiTheme="minorHAnsi" w:cstheme="minorHAnsi"/>
        </w:rPr>
        <w:t>610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>).</w:t>
      </w: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780D" w:rsidRPr="007E2731" w:rsidRDefault="00E0780D" w:rsidP="00BD316D">
      <w:p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E2731">
        <w:rPr>
          <w:rFonts w:asciiTheme="minorHAnsi" w:hAnsiTheme="minorHAnsi" w:cstheme="minorHAnsi"/>
          <w:u w:val="single"/>
        </w:rPr>
        <w:t>Hors Comptabilité</w:t>
      </w: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  <w:kern w:val="28"/>
        </w:rPr>
      </w:pPr>
      <w:r w:rsidRPr="007E2731">
        <w:rPr>
          <w:rFonts w:asciiTheme="minorHAnsi" w:hAnsiTheme="minorHAnsi" w:cstheme="minorHAnsi"/>
          <w:kern w:val="28"/>
        </w:rPr>
        <w:t xml:space="preserve">Il est signalé à l’AG que les membres du bureau ont </w:t>
      </w:r>
      <w:proofErr w:type="gramStart"/>
      <w:r w:rsidRPr="007E2731">
        <w:rPr>
          <w:rFonts w:asciiTheme="minorHAnsi" w:hAnsiTheme="minorHAnsi" w:cstheme="minorHAnsi"/>
          <w:kern w:val="28"/>
        </w:rPr>
        <w:t>effectué</w:t>
      </w:r>
      <w:proofErr w:type="gramEnd"/>
      <w:r w:rsidRPr="007E2731">
        <w:rPr>
          <w:rFonts w:asciiTheme="minorHAnsi" w:hAnsiTheme="minorHAnsi" w:cstheme="minorHAnsi"/>
          <w:kern w:val="28"/>
        </w:rPr>
        <w:t xml:space="preserve"> pour l’associati</w:t>
      </w:r>
      <w:r w:rsidR="000871CB">
        <w:rPr>
          <w:rFonts w:asciiTheme="minorHAnsi" w:hAnsiTheme="minorHAnsi" w:cstheme="minorHAnsi"/>
          <w:kern w:val="28"/>
        </w:rPr>
        <w:t xml:space="preserve">on des déplacements chiffrés à </w:t>
      </w:r>
      <w:r w:rsidRPr="007E2731">
        <w:rPr>
          <w:rFonts w:asciiTheme="minorHAnsi" w:hAnsiTheme="minorHAnsi" w:cstheme="minorHAnsi"/>
          <w:kern w:val="28"/>
        </w:rPr>
        <w:t>4.000</w:t>
      </w:r>
      <w:r w:rsidR="007E2731" w:rsidRPr="007E2731">
        <w:rPr>
          <w:rFonts w:asciiTheme="minorHAnsi" w:hAnsiTheme="minorHAnsi" w:cstheme="minorHAnsi"/>
          <w:kern w:val="28"/>
        </w:rPr>
        <w:t xml:space="preserve"> €</w:t>
      </w:r>
      <w:r w:rsidRPr="007E2731">
        <w:rPr>
          <w:rFonts w:asciiTheme="minorHAnsi" w:hAnsiTheme="minorHAnsi" w:cstheme="minorHAnsi"/>
          <w:kern w:val="28"/>
        </w:rPr>
        <w:t xml:space="preserve"> qui n’ont pas été remboursés à ceux-ci et qui sont ainsi hors comptabilité.</w:t>
      </w:r>
    </w:p>
    <w:p w:rsidR="000871CB" w:rsidRDefault="000871CB" w:rsidP="00AD3DF1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E0780D" w:rsidRPr="007E2731" w:rsidRDefault="00E0780D" w:rsidP="00BD316D">
      <w:p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E2731">
        <w:rPr>
          <w:rFonts w:asciiTheme="minorHAnsi" w:hAnsiTheme="minorHAnsi" w:cstheme="minorHAnsi"/>
          <w:u w:val="single"/>
        </w:rPr>
        <w:t xml:space="preserve">Avoirs de </w:t>
      </w:r>
      <w:r w:rsidRPr="000871CB">
        <w:rPr>
          <w:rFonts w:asciiTheme="minorHAnsi" w:hAnsiTheme="minorHAnsi" w:cstheme="minorHAnsi"/>
          <w:u w:val="single"/>
        </w:rPr>
        <w:t>l’Association (Tableau 5)</w:t>
      </w:r>
    </w:p>
    <w:p w:rsidR="00E0780D" w:rsidRPr="007E2731" w:rsidRDefault="00E0780D" w:rsidP="00BD316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Les avoirs de l’association sont donnés en début et fin d’exercice 2016 par le tableau 5 « </w:t>
      </w:r>
      <w:r w:rsidR="000871CB">
        <w:rPr>
          <w:rFonts w:asciiTheme="minorHAnsi" w:hAnsiTheme="minorHAnsi" w:cstheme="minorHAnsi"/>
        </w:rPr>
        <w:t>C</w:t>
      </w:r>
      <w:r w:rsidRPr="007E2731">
        <w:rPr>
          <w:rFonts w:asciiTheme="minorHAnsi" w:hAnsiTheme="minorHAnsi" w:cstheme="minorHAnsi"/>
        </w:rPr>
        <w:t>omptes 2016 » qui donne :</w:t>
      </w:r>
    </w:p>
    <w:p w:rsidR="00E0780D" w:rsidRPr="007E2731" w:rsidRDefault="00E0780D" w:rsidP="00BD316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- la décomposition des recettes et dépenses</w:t>
      </w:r>
      <w:r w:rsidR="00BD316D">
        <w:rPr>
          <w:rFonts w:asciiTheme="minorHAnsi" w:hAnsiTheme="minorHAnsi" w:cstheme="minorHAnsi"/>
        </w:rPr>
        <w:t xml:space="preserve"> suivant les différents comptes</w:t>
      </w: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 xml:space="preserve">- la vérification des résultats par l’évolution comptable des dits comptes.  </w:t>
      </w:r>
    </w:p>
    <w:p w:rsidR="00E0780D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D316D" w:rsidRPr="007E2731" w:rsidRDefault="00BD316D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780D" w:rsidRPr="000871CB" w:rsidRDefault="00E0780D" w:rsidP="00BD316D">
      <w:pPr>
        <w:spacing w:after="240" w:line="240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871CB">
        <w:rPr>
          <w:rFonts w:asciiTheme="minorHAnsi" w:hAnsiTheme="minorHAnsi" w:cstheme="minorHAnsi"/>
          <w:b/>
          <w:sz w:val="32"/>
          <w:szCs w:val="32"/>
          <w:u w:val="single"/>
        </w:rPr>
        <w:t xml:space="preserve">Budget 2017 </w:t>
      </w:r>
    </w:p>
    <w:p w:rsidR="00E0780D" w:rsidRPr="000871CB" w:rsidRDefault="00E0780D" w:rsidP="00BD316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871CB">
        <w:rPr>
          <w:rFonts w:asciiTheme="minorHAnsi" w:hAnsiTheme="minorHAnsi" w:cstheme="minorHAnsi"/>
        </w:rPr>
        <w:t>Le budget 2017 laisse apparaître un déficit de 1.028</w:t>
      </w:r>
      <w:r w:rsidR="007E2731" w:rsidRPr="000871CB">
        <w:rPr>
          <w:rFonts w:asciiTheme="minorHAnsi" w:hAnsiTheme="minorHAnsi" w:cstheme="minorHAnsi"/>
        </w:rPr>
        <w:t xml:space="preserve"> €</w:t>
      </w:r>
      <w:r w:rsidRPr="000871CB">
        <w:rPr>
          <w:rFonts w:asciiTheme="minorHAnsi" w:hAnsiTheme="minorHAnsi" w:cstheme="minorHAnsi"/>
        </w:rPr>
        <w:t xml:space="preserve"> en nette baisse sur les années précédentes. Il prévoit des recettes de 20.207</w:t>
      </w:r>
      <w:r w:rsidR="007E2731" w:rsidRPr="000871CB">
        <w:rPr>
          <w:rFonts w:asciiTheme="minorHAnsi" w:hAnsiTheme="minorHAnsi" w:cstheme="minorHAnsi"/>
        </w:rPr>
        <w:t xml:space="preserve"> €</w:t>
      </w:r>
      <w:r w:rsidRPr="000871CB">
        <w:rPr>
          <w:rFonts w:asciiTheme="minorHAnsi" w:hAnsiTheme="minorHAnsi" w:cstheme="minorHAnsi"/>
        </w:rPr>
        <w:t xml:space="preserve"> contre des dépenses de 21.235</w:t>
      </w:r>
      <w:r w:rsidR="007E2731" w:rsidRPr="000871CB">
        <w:rPr>
          <w:rFonts w:asciiTheme="minorHAnsi" w:hAnsiTheme="minorHAnsi" w:cstheme="minorHAnsi"/>
        </w:rPr>
        <w:t xml:space="preserve"> €</w:t>
      </w:r>
      <w:r w:rsidRPr="000871CB">
        <w:rPr>
          <w:rFonts w:asciiTheme="minorHAnsi" w:hAnsiTheme="minorHAnsi" w:cstheme="minorHAnsi"/>
        </w:rPr>
        <w:t>.</w:t>
      </w:r>
    </w:p>
    <w:p w:rsidR="00E0780D" w:rsidRPr="000871CB" w:rsidRDefault="00E0780D" w:rsidP="00AD3DF1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E0780D" w:rsidRPr="000871CB" w:rsidRDefault="006058E1" w:rsidP="00BD316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Recettes (T</w:t>
      </w:r>
      <w:r w:rsidR="00E0780D" w:rsidRPr="000871CB">
        <w:rPr>
          <w:rFonts w:asciiTheme="minorHAnsi" w:hAnsiTheme="minorHAnsi" w:cstheme="minorHAnsi"/>
          <w:u w:val="single"/>
        </w:rPr>
        <w:t>ableau 7)</w:t>
      </w:r>
    </w:p>
    <w:p w:rsidR="00E0780D" w:rsidRPr="007E2731" w:rsidRDefault="00E0780D" w:rsidP="00BD316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871CB">
        <w:rPr>
          <w:rFonts w:asciiTheme="minorHAnsi" w:hAnsiTheme="minorHAnsi" w:cstheme="minorHAnsi"/>
        </w:rPr>
        <w:t xml:space="preserve">Les recettes </w:t>
      </w:r>
      <w:r w:rsidR="000871CB">
        <w:rPr>
          <w:rFonts w:asciiTheme="minorHAnsi" w:hAnsiTheme="minorHAnsi" w:cstheme="minorHAnsi"/>
        </w:rPr>
        <w:t xml:space="preserve">de </w:t>
      </w:r>
      <w:r w:rsidRPr="000871CB">
        <w:rPr>
          <w:rFonts w:asciiTheme="minorHAnsi" w:hAnsiTheme="minorHAnsi" w:cstheme="minorHAnsi"/>
        </w:rPr>
        <w:t>20.207</w:t>
      </w:r>
      <w:r w:rsidR="007E2731" w:rsidRPr="000871CB">
        <w:rPr>
          <w:rFonts w:asciiTheme="minorHAnsi" w:hAnsiTheme="minorHAnsi" w:cstheme="minorHAnsi"/>
        </w:rPr>
        <w:t xml:space="preserve"> €</w:t>
      </w:r>
      <w:r w:rsidRPr="000871CB">
        <w:rPr>
          <w:rFonts w:asciiTheme="minorHAnsi" w:hAnsiTheme="minorHAnsi" w:cstheme="minorHAnsi"/>
        </w:rPr>
        <w:t xml:space="preserve"> sont prévues en petite diminution (-591</w:t>
      </w:r>
      <w:r w:rsidR="007E2731" w:rsidRPr="000871CB">
        <w:rPr>
          <w:rFonts w:asciiTheme="minorHAnsi" w:hAnsiTheme="minorHAnsi" w:cstheme="minorHAnsi"/>
        </w:rPr>
        <w:t xml:space="preserve"> €</w:t>
      </w:r>
      <w:r w:rsidR="000871CB">
        <w:rPr>
          <w:rFonts w:asciiTheme="minorHAnsi" w:hAnsiTheme="minorHAnsi" w:cstheme="minorHAnsi"/>
        </w:rPr>
        <w:t>)</w:t>
      </w:r>
      <w:r w:rsidRPr="000871CB">
        <w:rPr>
          <w:rFonts w:asciiTheme="minorHAnsi" w:hAnsiTheme="minorHAnsi" w:cstheme="minorHAnsi"/>
        </w:rPr>
        <w:t xml:space="preserve"> par rapport à 2016. Cependant, elle</w:t>
      </w:r>
      <w:r w:rsidR="000871CB">
        <w:rPr>
          <w:rFonts w:asciiTheme="minorHAnsi" w:hAnsiTheme="minorHAnsi" w:cstheme="minorHAnsi"/>
        </w:rPr>
        <w:t>s</w:t>
      </w:r>
      <w:r w:rsidRPr="000871CB">
        <w:rPr>
          <w:rFonts w:asciiTheme="minorHAnsi" w:hAnsiTheme="minorHAnsi" w:cstheme="minorHAnsi"/>
        </w:rPr>
        <w:t xml:space="preserve"> incluent la dévolution d’une partie de la trésorerie (250</w:t>
      </w:r>
      <w:r w:rsidR="007E2731" w:rsidRPr="000871CB">
        <w:rPr>
          <w:rFonts w:asciiTheme="minorHAnsi" w:hAnsiTheme="minorHAnsi" w:cstheme="minorHAnsi"/>
        </w:rPr>
        <w:t xml:space="preserve"> €</w:t>
      </w:r>
      <w:r w:rsidR="000871CB">
        <w:rPr>
          <w:rFonts w:asciiTheme="minorHAnsi" w:hAnsiTheme="minorHAnsi" w:cstheme="minorHAnsi"/>
        </w:rPr>
        <w:t xml:space="preserve">) de l’Association ADEM de </w:t>
      </w:r>
      <w:r w:rsidR="003D4FC8">
        <w:rPr>
          <w:rFonts w:asciiTheme="minorHAnsi" w:hAnsiTheme="minorHAnsi" w:cstheme="minorHAnsi"/>
        </w:rPr>
        <w:t>Mézy</w:t>
      </w:r>
      <w:r w:rsidRPr="000871CB">
        <w:rPr>
          <w:rFonts w:asciiTheme="minorHAnsi" w:hAnsiTheme="minorHAnsi" w:cstheme="minorHAnsi"/>
        </w:rPr>
        <w:t xml:space="preserve"> qui s'est dissoute. Elles prévoient une légère augmentation du nombre des membres et surtout celle des dons directs en raison de l’appel prévu au mécénat d’entreprise.</w:t>
      </w:r>
    </w:p>
    <w:p w:rsidR="00E0780D" w:rsidRPr="007E2731" w:rsidRDefault="00E0780D" w:rsidP="00AD3DF1">
      <w:pPr>
        <w:spacing w:after="0" w:line="240" w:lineRule="auto"/>
        <w:rPr>
          <w:rFonts w:asciiTheme="minorHAnsi" w:hAnsiTheme="minorHAnsi" w:cstheme="minorHAnsi"/>
        </w:rPr>
      </w:pPr>
    </w:p>
    <w:p w:rsidR="00E0780D" w:rsidRPr="007E2731" w:rsidRDefault="00E0780D" w:rsidP="00BD316D">
      <w:pPr>
        <w:spacing w:after="120" w:line="240" w:lineRule="auto"/>
        <w:rPr>
          <w:rFonts w:asciiTheme="minorHAnsi" w:hAnsiTheme="minorHAnsi" w:cstheme="minorHAnsi"/>
          <w:u w:val="single"/>
        </w:rPr>
      </w:pPr>
      <w:r w:rsidRPr="007E2731">
        <w:rPr>
          <w:rFonts w:asciiTheme="minorHAnsi" w:hAnsiTheme="minorHAnsi" w:cstheme="minorHAnsi"/>
          <w:u w:val="single"/>
        </w:rPr>
        <w:t>Dépenses (Tableau 8)</w:t>
      </w: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Les dépenses sont prévues à 21.235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 xml:space="preserve"> en diminution (-2.498</w:t>
      </w:r>
      <w:r w:rsidR="007E2731" w:rsidRPr="007E2731">
        <w:rPr>
          <w:rFonts w:asciiTheme="minorHAnsi" w:hAnsiTheme="minorHAnsi" w:cstheme="minorHAnsi"/>
        </w:rPr>
        <w:t xml:space="preserve"> €</w:t>
      </w:r>
      <w:r w:rsidRPr="007E2731">
        <w:rPr>
          <w:rFonts w:asciiTheme="minorHAnsi" w:hAnsiTheme="minorHAnsi" w:cstheme="minorHAnsi"/>
        </w:rPr>
        <w:t>) sur 2016 en raison de la réduction des frais de manifestation et réalisation des bulletins.</w:t>
      </w:r>
    </w:p>
    <w:p w:rsidR="000871CB" w:rsidRPr="000871CB" w:rsidRDefault="000871CB" w:rsidP="00AD3DF1">
      <w:pPr>
        <w:spacing w:after="0" w:line="240" w:lineRule="auto"/>
        <w:jc w:val="both"/>
        <w:rPr>
          <w:rStyle w:val="Emphaseple"/>
          <w:rFonts w:asciiTheme="minorHAnsi" w:hAnsiTheme="minorHAnsi" w:cstheme="minorHAnsi"/>
          <w:i w:val="0"/>
          <w:color w:val="auto"/>
        </w:rPr>
      </w:pPr>
    </w:p>
    <w:p w:rsidR="00E0780D" w:rsidRPr="000871CB" w:rsidRDefault="00E0780D" w:rsidP="00BD316D">
      <w:p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0871CB">
        <w:rPr>
          <w:rFonts w:asciiTheme="minorHAnsi" w:hAnsiTheme="minorHAnsi" w:cstheme="minorHAnsi"/>
          <w:u w:val="single"/>
        </w:rPr>
        <w:t>Prévision de Trésorerie (Tableaux 9 et 10)</w:t>
      </w:r>
    </w:p>
    <w:p w:rsidR="00E0780D" w:rsidRPr="000871CB" w:rsidRDefault="00E0780D" w:rsidP="00BD316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871CB">
        <w:rPr>
          <w:rFonts w:asciiTheme="minorHAnsi" w:hAnsiTheme="minorHAnsi" w:cstheme="minorHAnsi"/>
        </w:rPr>
        <w:t>A l’issue de l’exercice 2017, les avoirs de l’association diminueront du montant du déficit 2017</w:t>
      </w:r>
      <w:r w:rsidR="000871CB" w:rsidRPr="000871CB">
        <w:rPr>
          <w:rFonts w:asciiTheme="minorHAnsi" w:hAnsiTheme="minorHAnsi" w:cstheme="minorHAnsi"/>
        </w:rPr>
        <w:t xml:space="preserve"> (</w:t>
      </w:r>
      <w:r w:rsidRPr="000871CB">
        <w:rPr>
          <w:rFonts w:asciiTheme="minorHAnsi" w:hAnsiTheme="minorHAnsi" w:cstheme="minorHAnsi"/>
        </w:rPr>
        <w:t>1</w:t>
      </w:r>
      <w:r w:rsidR="000871CB" w:rsidRPr="000871CB">
        <w:rPr>
          <w:rFonts w:asciiTheme="minorHAnsi" w:hAnsiTheme="minorHAnsi" w:cstheme="minorHAnsi"/>
        </w:rPr>
        <w:t>.</w:t>
      </w:r>
      <w:r w:rsidRPr="000871CB">
        <w:rPr>
          <w:rFonts w:asciiTheme="minorHAnsi" w:hAnsiTheme="minorHAnsi" w:cstheme="minorHAnsi"/>
        </w:rPr>
        <w:t>028</w:t>
      </w:r>
      <w:r w:rsidR="007E2731" w:rsidRPr="000871CB">
        <w:rPr>
          <w:rFonts w:asciiTheme="minorHAnsi" w:hAnsiTheme="minorHAnsi" w:cstheme="minorHAnsi"/>
        </w:rPr>
        <w:t xml:space="preserve"> €</w:t>
      </w:r>
      <w:r w:rsidRPr="000871CB">
        <w:rPr>
          <w:rFonts w:asciiTheme="minorHAnsi" w:hAnsiTheme="minorHAnsi" w:cstheme="minorHAnsi"/>
        </w:rPr>
        <w:t>), et devraient ainsi passer d’un total de 26.098</w:t>
      </w:r>
      <w:r w:rsidR="007E2731" w:rsidRPr="000871CB">
        <w:rPr>
          <w:rFonts w:asciiTheme="minorHAnsi" w:hAnsiTheme="minorHAnsi" w:cstheme="minorHAnsi"/>
        </w:rPr>
        <w:t xml:space="preserve"> €</w:t>
      </w:r>
      <w:r w:rsidRPr="000871CB">
        <w:rPr>
          <w:rFonts w:asciiTheme="minorHAnsi" w:hAnsiTheme="minorHAnsi" w:cstheme="minorHAnsi"/>
        </w:rPr>
        <w:t xml:space="preserve"> à 25.070</w:t>
      </w:r>
      <w:r w:rsidR="007E2731" w:rsidRPr="000871CB">
        <w:rPr>
          <w:rFonts w:asciiTheme="minorHAnsi" w:hAnsiTheme="minorHAnsi" w:cstheme="minorHAnsi"/>
        </w:rPr>
        <w:t xml:space="preserve"> €</w:t>
      </w:r>
      <w:r w:rsidRPr="000871CB">
        <w:rPr>
          <w:rFonts w:asciiTheme="minorHAnsi" w:hAnsiTheme="minorHAnsi" w:cstheme="minorHAnsi"/>
        </w:rPr>
        <w:t>.</w:t>
      </w: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871CB">
        <w:rPr>
          <w:rFonts w:asciiTheme="minorHAnsi" w:hAnsiTheme="minorHAnsi" w:cstheme="minorHAnsi"/>
        </w:rPr>
        <w:t>Le retour à l’équilibre des comptes est ainsi en marche (</w:t>
      </w:r>
      <w:r w:rsidR="000871CB" w:rsidRPr="000871CB">
        <w:rPr>
          <w:rFonts w:asciiTheme="minorHAnsi" w:hAnsiTheme="minorHAnsi" w:cstheme="minorHAnsi"/>
        </w:rPr>
        <w:t>cf.</w:t>
      </w:r>
      <w:r w:rsidRPr="000871CB">
        <w:rPr>
          <w:rFonts w:asciiTheme="minorHAnsi" w:hAnsiTheme="minorHAnsi" w:cstheme="minorHAnsi"/>
        </w:rPr>
        <w:t xml:space="preserve"> tableau 10) et devrait se poursuivre au cours des années suivantes.</w:t>
      </w:r>
    </w:p>
    <w:p w:rsidR="00252CB5" w:rsidRDefault="00252CB5" w:rsidP="00AD3DF1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E0780D" w:rsidRPr="007E2731" w:rsidRDefault="00E0780D" w:rsidP="00BD316D">
      <w:p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E2731">
        <w:rPr>
          <w:rFonts w:asciiTheme="minorHAnsi" w:hAnsiTheme="minorHAnsi" w:cstheme="minorHAnsi"/>
          <w:u w:val="single"/>
        </w:rPr>
        <w:t>Hors Comptabilité</w:t>
      </w:r>
    </w:p>
    <w:p w:rsidR="00E0780D" w:rsidRPr="007E2731" w:rsidRDefault="00E0780D" w:rsidP="00BD316D">
      <w:pPr>
        <w:spacing w:after="120" w:line="240" w:lineRule="auto"/>
        <w:jc w:val="both"/>
        <w:rPr>
          <w:rFonts w:asciiTheme="minorHAnsi" w:hAnsiTheme="minorHAnsi" w:cstheme="minorHAnsi"/>
          <w:kern w:val="28"/>
        </w:rPr>
      </w:pPr>
      <w:r w:rsidRPr="007E2731">
        <w:rPr>
          <w:rFonts w:asciiTheme="minorHAnsi" w:hAnsiTheme="minorHAnsi" w:cstheme="minorHAnsi"/>
          <w:kern w:val="28"/>
        </w:rPr>
        <w:t>Les frais de déplacements, hors comptabilité, des membres du bureau sont estimés en 2017 à 4.000</w:t>
      </w:r>
      <w:r w:rsidR="007E2731" w:rsidRPr="007E2731">
        <w:rPr>
          <w:rFonts w:asciiTheme="minorHAnsi" w:hAnsiTheme="minorHAnsi" w:cstheme="minorHAnsi"/>
          <w:kern w:val="28"/>
        </w:rPr>
        <w:t xml:space="preserve"> €</w:t>
      </w:r>
      <w:r w:rsidRPr="007E2731">
        <w:rPr>
          <w:rFonts w:asciiTheme="minorHAnsi" w:hAnsiTheme="minorHAnsi" w:cstheme="minorHAnsi"/>
          <w:kern w:val="28"/>
        </w:rPr>
        <w:t xml:space="preserve"> </w:t>
      </w:r>
    </w:p>
    <w:p w:rsidR="00BD316D" w:rsidRDefault="00BD316D">
      <w:pPr>
        <w:spacing w:after="0" w:line="240" w:lineRule="auto"/>
        <w:rPr>
          <w:rFonts w:asciiTheme="minorHAnsi" w:hAnsiTheme="minorHAnsi" w:cstheme="minorHAnsi"/>
          <w:kern w:val="24"/>
          <w:u w:val="single"/>
        </w:rPr>
      </w:pPr>
      <w:r>
        <w:rPr>
          <w:rFonts w:asciiTheme="minorHAnsi" w:hAnsiTheme="minorHAnsi" w:cstheme="minorHAnsi"/>
          <w:kern w:val="24"/>
          <w:u w:val="single"/>
        </w:rPr>
        <w:br w:type="page"/>
      </w:r>
    </w:p>
    <w:p w:rsidR="00252CB5" w:rsidRDefault="00252CB5" w:rsidP="00AD3DF1">
      <w:pPr>
        <w:spacing w:after="0" w:line="240" w:lineRule="auto"/>
        <w:jc w:val="both"/>
        <w:rPr>
          <w:rFonts w:asciiTheme="minorHAnsi" w:hAnsiTheme="minorHAnsi" w:cstheme="minorHAnsi"/>
          <w:kern w:val="24"/>
          <w:u w:val="single"/>
        </w:rPr>
      </w:pPr>
    </w:p>
    <w:p w:rsidR="00BD316D" w:rsidRDefault="00BD316D" w:rsidP="00AD3DF1">
      <w:pPr>
        <w:spacing w:after="0" w:line="240" w:lineRule="auto"/>
        <w:jc w:val="both"/>
        <w:rPr>
          <w:rFonts w:asciiTheme="minorHAnsi" w:hAnsiTheme="minorHAnsi" w:cstheme="minorHAnsi"/>
          <w:kern w:val="24"/>
          <w:u w:val="single"/>
        </w:rPr>
      </w:pPr>
    </w:p>
    <w:p w:rsidR="00E0780D" w:rsidRPr="007E2731" w:rsidRDefault="00E0780D" w:rsidP="00BD316D">
      <w:pPr>
        <w:spacing w:after="120" w:line="240" w:lineRule="auto"/>
        <w:jc w:val="both"/>
        <w:rPr>
          <w:rFonts w:asciiTheme="minorHAnsi" w:hAnsiTheme="minorHAnsi" w:cstheme="minorHAnsi"/>
          <w:kern w:val="24"/>
          <w:u w:val="single"/>
        </w:rPr>
      </w:pPr>
      <w:r w:rsidRPr="007E2731">
        <w:rPr>
          <w:rFonts w:asciiTheme="minorHAnsi" w:hAnsiTheme="minorHAnsi" w:cstheme="minorHAnsi"/>
          <w:kern w:val="24"/>
          <w:u w:val="single"/>
        </w:rPr>
        <w:t>Analyse des cotisants</w:t>
      </w:r>
    </w:p>
    <w:p w:rsidR="00E0780D" w:rsidRPr="007E2731" w:rsidRDefault="00E0780D" w:rsidP="00BD316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52CB5">
        <w:rPr>
          <w:rFonts w:asciiTheme="minorHAnsi" w:hAnsiTheme="minorHAnsi" w:cstheme="minorHAnsi"/>
        </w:rPr>
        <w:t>Le tableau 11 indique</w:t>
      </w:r>
      <w:r w:rsidRPr="007E2731">
        <w:rPr>
          <w:rFonts w:asciiTheme="minorHAnsi" w:hAnsiTheme="minorHAnsi" w:cstheme="minorHAnsi"/>
        </w:rPr>
        <w:t xml:space="preserve"> l’évolution des membres de l’association (pour celui des cotisants chaque couple est compté pour 1).</w:t>
      </w: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>On y voit que malgré une perte légère en 2016 (-2 cotisants), la stabilisation du nombre d’adhérents n’est pas remise en cause.</w:t>
      </w:r>
    </w:p>
    <w:p w:rsidR="00E0780D" w:rsidRPr="007E2731" w:rsidRDefault="00E0780D" w:rsidP="00AD3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780D" w:rsidRPr="007E2731" w:rsidRDefault="00E0780D" w:rsidP="00E0780D">
      <w:pPr>
        <w:tabs>
          <w:tab w:val="center" w:pos="1701"/>
          <w:tab w:val="center" w:pos="8505"/>
        </w:tabs>
        <w:spacing w:line="240" w:lineRule="auto"/>
        <w:rPr>
          <w:rFonts w:asciiTheme="minorHAnsi" w:hAnsiTheme="minorHAnsi" w:cstheme="minorHAnsi"/>
        </w:rPr>
      </w:pPr>
    </w:p>
    <w:p w:rsidR="00D02F47" w:rsidRPr="007E2731" w:rsidRDefault="00D02F47" w:rsidP="00D02F47">
      <w:pPr>
        <w:spacing w:after="0"/>
        <w:ind w:right="-2"/>
        <w:jc w:val="center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sym w:font="Wingdings" w:char="F07A"/>
      </w:r>
      <w:r w:rsidRPr="007E2731">
        <w:rPr>
          <w:rFonts w:asciiTheme="minorHAnsi" w:hAnsiTheme="minorHAnsi" w:cstheme="minorHAnsi"/>
        </w:rPr>
        <w:sym w:font="Wingdings" w:char="F07A"/>
      </w:r>
      <w:r w:rsidRPr="007E2731">
        <w:rPr>
          <w:rFonts w:asciiTheme="minorHAnsi" w:hAnsiTheme="minorHAnsi" w:cstheme="minorHAnsi"/>
        </w:rPr>
        <w:sym w:font="Wingdings" w:char="F07A"/>
      </w:r>
      <w:r w:rsidRPr="007E2731">
        <w:rPr>
          <w:rFonts w:asciiTheme="minorHAnsi" w:hAnsiTheme="minorHAnsi" w:cstheme="minorHAnsi"/>
        </w:rPr>
        <w:sym w:font="Wingdings" w:char="F07A"/>
      </w:r>
      <w:r w:rsidRPr="007E2731">
        <w:rPr>
          <w:rFonts w:asciiTheme="minorHAnsi" w:hAnsiTheme="minorHAnsi" w:cstheme="minorHAnsi"/>
        </w:rPr>
        <w:sym w:font="Wingdings" w:char="F07A"/>
      </w:r>
    </w:p>
    <w:p w:rsidR="00D02F47" w:rsidRPr="007E2731" w:rsidRDefault="00D02F47" w:rsidP="00D02F47">
      <w:pPr>
        <w:spacing w:after="0"/>
        <w:ind w:right="-2"/>
        <w:jc w:val="center"/>
        <w:rPr>
          <w:rFonts w:asciiTheme="minorHAnsi" w:hAnsiTheme="minorHAnsi" w:cstheme="minorHAnsi"/>
        </w:rPr>
      </w:pPr>
    </w:p>
    <w:p w:rsidR="00D02F47" w:rsidRPr="007E2731" w:rsidRDefault="00D02F47" w:rsidP="00D02F47">
      <w:pPr>
        <w:spacing w:after="0"/>
        <w:ind w:right="-2"/>
        <w:rPr>
          <w:rFonts w:asciiTheme="minorHAnsi" w:hAnsiTheme="minorHAnsi" w:cstheme="minorHAnsi"/>
          <w:u w:val="single"/>
        </w:rPr>
      </w:pPr>
    </w:p>
    <w:p w:rsidR="00D02F47" w:rsidRPr="007E2731" w:rsidRDefault="00D02F47" w:rsidP="00D02F47">
      <w:pPr>
        <w:spacing w:after="0"/>
        <w:ind w:right="-2"/>
        <w:jc w:val="center"/>
        <w:rPr>
          <w:rFonts w:asciiTheme="minorHAnsi" w:hAnsiTheme="minorHAnsi" w:cstheme="minorHAnsi"/>
          <w:u w:val="single"/>
        </w:rPr>
      </w:pPr>
      <w:r w:rsidRPr="007E2731">
        <w:rPr>
          <w:rFonts w:asciiTheme="minorHAnsi" w:hAnsiTheme="minorHAnsi" w:cstheme="minorHAnsi"/>
          <w:u w:val="single"/>
        </w:rPr>
        <w:t>DOCUMENT</w:t>
      </w:r>
      <w:r w:rsidR="006058E1">
        <w:rPr>
          <w:rFonts w:asciiTheme="minorHAnsi" w:hAnsiTheme="minorHAnsi" w:cstheme="minorHAnsi"/>
          <w:u w:val="single"/>
        </w:rPr>
        <w:t xml:space="preserve"> ANNEX</w:t>
      </w:r>
      <w:r w:rsidR="00E40E3B">
        <w:rPr>
          <w:rFonts w:asciiTheme="minorHAnsi" w:hAnsiTheme="minorHAnsi" w:cstheme="minorHAnsi"/>
          <w:u w:val="single"/>
        </w:rPr>
        <w:t>É</w:t>
      </w:r>
    </w:p>
    <w:p w:rsidR="00D02F47" w:rsidRPr="007E2731" w:rsidRDefault="00D02F47" w:rsidP="00D02F47">
      <w:pPr>
        <w:spacing w:after="0"/>
        <w:ind w:right="-2"/>
        <w:jc w:val="center"/>
        <w:rPr>
          <w:rFonts w:asciiTheme="minorHAnsi" w:hAnsiTheme="minorHAnsi" w:cstheme="minorHAnsi"/>
          <w:u w:val="single"/>
        </w:rPr>
      </w:pPr>
    </w:p>
    <w:p w:rsidR="00D02F47" w:rsidRPr="007E2731" w:rsidRDefault="006058E1" w:rsidP="00BD316D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>
        <w:rPr>
          <w:rFonts w:asciiTheme="minorHAnsi" w:hAnsiTheme="minorHAnsi" w:cstheme="minorHAnsi"/>
        </w:rPr>
        <w:t xml:space="preserve"> Présentation des C</w:t>
      </w:r>
      <w:r w:rsidR="00D02F47" w:rsidRPr="007E2731">
        <w:rPr>
          <w:rFonts w:asciiTheme="minorHAnsi" w:hAnsiTheme="minorHAnsi" w:cstheme="minorHAnsi"/>
        </w:rPr>
        <w:t xml:space="preserve">omptes 2016 et </w:t>
      </w:r>
      <w:r>
        <w:rPr>
          <w:rFonts w:asciiTheme="minorHAnsi" w:hAnsiTheme="minorHAnsi" w:cstheme="minorHAnsi"/>
        </w:rPr>
        <w:t xml:space="preserve">du </w:t>
      </w:r>
      <w:r w:rsidR="00D02F47" w:rsidRPr="007E2731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>prévisionnel</w:t>
      </w:r>
      <w:r w:rsidRPr="007E2731">
        <w:rPr>
          <w:rFonts w:asciiTheme="minorHAnsi" w:hAnsiTheme="minorHAnsi" w:cstheme="minorHAnsi"/>
        </w:rPr>
        <w:t xml:space="preserve"> </w:t>
      </w:r>
      <w:r w:rsidR="00D02F47" w:rsidRPr="007E2731">
        <w:rPr>
          <w:rFonts w:asciiTheme="minorHAnsi" w:hAnsiTheme="minorHAnsi" w:cstheme="minorHAnsi"/>
        </w:rPr>
        <w:t>201</w:t>
      </w:r>
      <w:r w:rsidR="00252558" w:rsidRPr="007E2731">
        <w:rPr>
          <w:rFonts w:asciiTheme="minorHAnsi" w:hAnsiTheme="minorHAnsi" w:cstheme="minorHAnsi"/>
        </w:rPr>
        <w:t>7</w:t>
      </w:r>
      <w:r w:rsidR="00D02F47" w:rsidRPr="007E2731">
        <w:rPr>
          <w:rFonts w:asciiTheme="minorHAnsi" w:hAnsiTheme="minorHAnsi" w:cstheme="minorHAnsi"/>
        </w:rPr>
        <w:t xml:space="preserve"> </w:t>
      </w:r>
    </w:p>
    <w:p w:rsidR="00D02F47" w:rsidRPr="007E2731" w:rsidRDefault="00D02F47" w:rsidP="00D02F47">
      <w:pPr>
        <w:spacing w:after="0"/>
        <w:ind w:right="-2"/>
        <w:rPr>
          <w:rFonts w:asciiTheme="minorHAnsi" w:hAnsiTheme="minorHAnsi" w:cstheme="minorHAnsi"/>
        </w:rPr>
      </w:pPr>
    </w:p>
    <w:p w:rsidR="00D02F47" w:rsidRPr="007E2731" w:rsidRDefault="00D02F47" w:rsidP="00D02F47">
      <w:pPr>
        <w:spacing w:after="0"/>
        <w:ind w:right="-2"/>
        <w:rPr>
          <w:rFonts w:asciiTheme="minorHAnsi" w:hAnsiTheme="minorHAnsi" w:cstheme="minorHAnsi"/>
        </w:rPr>
      </w:pPr>
    </w:p>
    <w:p w:rsidR="00252CB5" w:rsidRPr="007E2731" w:rsidRDefault="00252CB5" w:rsidP="00252CB5">
      <w:pPr>
        <w:spacing w:line="240" w:lineRule="auto"/>
        <w:jc w:val="both"/>
        <w:rPr>
          <w:rFonts w:asciiTheme="minorHAnsi" w:hAnsiTheme="minorHAnsi" w:cstheme="minorHAnsi"/>
        </w:rPr>
      </w:pPr>
    </w:p>
    <w:p w:rsidR="00252CB5" w:rsidRPr="007E2731" w:rsidRDefault="00252CB5" w:rsidP="00252CB5">
      <w:pPr>
        <w:tabs>
          <w:tab w:val="center" w:pos="2268"/>
          <w:tab w:val="center" w:pos="7371"/>
        </w:tabs>
        <w:spacing w:line="240" w:lineRule="auto"/>
        <w:jc w:val="both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ab/>
        <w:t>Le Trésorier</w:t>
      </w:r>
      <w:r w:rsidRPr="007E2731">
        <w:rPr>
          <w:rFonts w:asciiTheme="minorHAnsi" w:hAnsiTheme="minorHAnsi" w:cstheme="minorHAnsi"/>
        </w:rPr>
        <w:tab/>
        <w:t>Le Président</w:t>
      </w:r>
    </w:p>
    <w:p w:rsidR="00252CB5" w:rsidRPr="007E2731" w:rsidRDefault="00252CB5" w:rsidP="00252CB5">
      <w:pPr>
        <w:tabs>
          <w:tab w:val="center" w:pos="1701"/>
          <w:tab w:val="center" w:pos="8505"/>
        </w:tabs>
        <w:spacing w:line="240" w:lineRule="auto"/>
        <w:rPr>
          <w:rFonts w:asciiTheme="minorHAnsi" w:hAnsiTheme="minorHAnsi" w:cstheme="minorHAnsi"/>
        </w:rPr>
      </w:pPr>
    </w:p>
    <w:p w:rsidR="00252CB5" w:rsidRPr="007E2731" w:rsidRDefault="00252CB5" w:rsidP="00252CB5">
      <w:pPr>
        <w:tabs>
          <w:tab w:val="center" w:pos="1701"/>
          <w:tab w:val="center" w:pos="8505"/>
        </w:tabs>
        <w:spacing w:line="240" w:lineRule="auto"/>
        <w:rPr>
          <w:rFonts w:asciiTheme="minorHAnsi" w:hAnsiTheme="minorHAnsi" w:cstheme="minorHAnsi"/>
        </w:rPr>
      </w:pPr>
    </w:p>
    <w:p w:rsidR="00252CB5" w:rsidRPr="007E2731" w:rsidRDefault="00252CB5" w:rsidP="00252CB5">
      <w:pPr>
        <w:tabs>
          <w:tab w:val="center" w:pos="1701"/>
          <w:tab w:val="center" w:pos="8505"/>
        </w:tabs>
        <w:spacing w:line="240" w:lineRule="auto"/>
        <w:rPr>
          <w:rFonts w:asciiTheme="minorHAnsi" w:hAnsiTheme="minorHAnsi" w:cstheme="minorHAnsi"/>
        </w:rPr>
      </w:pPr>
    </w:p>
    <w:p w:rsidR="00252CB5" w:rsidRPr="007E2731" w:rsidRDefault="00252CB5" w:rsidP="00252CB5">
      <w:pPr>
        <w:tabs>
          <w:tab w:val="center" w:pos="2268"/>
          <w:tab w:val="center" w:pos="7371"/>
        </w:tabs>
        <w:spacing w:line="240" w:lineRule="auto"/>
        <w:rPr>
          <w:rFonts w:asciiTheme="minorHAnsi" w:hAnsiTheme="minorHAnsi" w:cstheme="minorHAnsi"/>
        </w:rPr>
      </w:pPr>
      <w:r w:rsidRPr="007E2731">
        <w:rPr>
          <w:rFonts w:asciiTheme="minorHAnsi" w:hAnsiTheme="minorHAnsi" w:cstheme="minorHAnsi"/>
        </w:rPr>
        <w:tab/>
        <w:t>Régis D</w:t>
      </w:r>
      <w:bookmarkStart w:id="0" w:name="_GoBack"/>
      <w:bookmarkEnd w:id="0"/>
      <w:r w:rsidRPr="007E2731">
        <w:rPr>
          <w:rFonts w:asciiTheme="minorHAnsi" w:hAnsiTheme="minorHAnsi" w:cstheme="minorHAnsi"/>
        </w:rPr>
        <w:t>eroudille</w:t>
      </w:r>
      <w:r w:rsidRPr="007E2731">
        <w:rPr>
          <w:rFonts w:asciiTheme="minorHAnsi" w:hAnsiTheme="minorHAnsi" w:cstheme="minorHAnsi"/>
        </w:rPr>
        <w:tab/>
        <w:t xml:space="preserve">Etienne de Magnitot </w:t>
      </w:r>
    </w:p>
    <w:p w:rsidR="00AD4BEE" w:rsidRPr="00022AF7" w:rsidRDefault="00AD4BEE" w:rsidP="00252CB5">
      <w:pPr>
        <w:spacing w:after="0"/>
        <w:ind w:right="-2"/>
        <w:rPr>
          <w:rFonts w:ascii="Times New Roman" w:hAnsi="Times New Roman"/>
        </w:rPr>
      </w:pPr>
    </w:p>
    <w:sectPr w:rsidR="00AD4BEE" w:rsidRPr="00022AF7" w:rsidSect="00F10096">
      <w:footerReference w:type="default" r:id="rId9"/>
      <w:pgSz w:w="11906" w:h="16838"/>
      <w:pgMar w:top="709" w:right="1134" w:bottom="709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EF" w:rsidRDefault="006831EF" w:rsidP="008A3983">
      <w:pPr>
        <w:spacing w:after="0" w:line="240" w:lineRule="auto"/>
      </w:pPr>
      <w:r>
        <w:separator/>
      </w:r>
    </w:p>
  </w:endnote>
  <w:endnote w:type="continuationSeparator" w:id="0">
    <w:p w:rsidR="006831EF" w:rsidRDefault="006831EF" w:rsidP="008A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83" w:rsidRPr="00E40E3B" w:rsidRDefault="008A3983" w:rsidP="00AD3DF1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  <w:r w:rsidRPr="00E40E3B">
      <w:rPr>
        <w:sz w:val="16"/>
        <w:szCs w:val="16"/>
      </w:rPr>
      <w:t>AVF - A</w:t>
    </w:r>
    <w:r w:rsidR="00551EBE" w:rsidRPr="00E40E3B">
      <w:rPr>
        <w:sz w:val="16"/>
        <w:szCs w:val="16"/>
      </w:rPr>
      <w:t>G</w:t>
    </w:r>
    <w:r w:rsidR="009B300A" w:rsidRPr="00E40E3B">
      <w:rPr>
        <w:sz w:val="16"/>
        <w:szCs w:val="16"/>
      </w:rPr>
      <w:t>O</w:t>
    </w:r>
    <w:r w:rsidRPr="00E40E3B">
      <w:rPr>
        <w:sz w:val="16"/>
        <w:szCs w:val="16"/>
      </w:rPr>
      <w:t xml:space="preserve"> du </w:t>
    </w:r>
    <w:r w:rsidR="005D50C6" w:rsidRPr="00E40E3B">
      <w:rPr>
        <w:sz w:val="16"/>
        <w:szCs w:val="16"/>
      </w:rPr>
      <w:t>18</w:t>
    </w:r>
    <w:r w:rsidRPr="00E40E3B">
      <w:rPr>
        <w:sz w:val="16"/>
        <w:szCs w:val="16"/>
      </w:rPr>
      <w:t xml:space="preserve"> </w:t>
    </w:r>
    <w:r w:rsidR="00D95B38" w:rsidRPr="00E40E3B">
      <w:rPr>
        <w:sz w:val="16"/>
        <w:szCs w:val="16"/>
      </w:rPr>
      <w:t>mars</w:t>
    </w:r>
    <w:r w:rsidRPr="00E40E3B">
      <w:rPr>
        <w:sz w:val="16"/>
        <w:szCs w:val="16"/>
      </w:rPr>
      <w:t xml:space="preserve"> 201</w:t>
    </w:r>
    <w:r w:rsidR="00D95B38" w:rsidRPr="00E40E3B">
      <w:rPr>
        <w:sz w:val="16"/>
        <w:szCs w:val="16"/>
      </w:rPr>
      <w:t>7</w:t>
    </w:r>
    <w:r w:rsidR="00551EBE" w:rsidRPr="00E40E3B">
      <w:rPr>
        <w:sz w:val="16"/>
        <w:szCs w:val="16"/>
      </w:rPr>
      <w:t xml:space="preserve"> - </w:t>
    </w:r>
    <w:r w:rsidR="000871CB" w:rsidRPr="00E40E3B">
      <w:rPr>
        <w:sz w:val="16"/>
        <w:szCs w:val="16"/>
      </w:rPr>
      <w:t>Rapport financier</w:t>
    </w:r>
    <w:r w:rsidR="0067661A" w:rsidRPr="00E40E3B">
      <w:rPr>
        <w:sz w:val="16"/>
        <w:szCs w:val="16"/>
      </w:rPr>
      <w:t xml:space="preserve"> </w:t>
    </w:r>
    <w:r w:rsidRPr="00E40E3B">
      <w:rPr>
        <w:sz w:val="16"/>
        <w:szCs w:val="16"/>
      </w:rPr>
      <w:tab/>
    </w:r>
    <w:r w:rsidR="00B40E98" w:rsidRPr="00E40E3B">
      <w:rPr>
        <w:sz w:val="16"/>
        <w:szCs w:val="16"/>
      </w:rPr>
      <w:t>p</w:t>
    </w:r>
    <w:r w:rsidRPr="00E40E3B">
      <w:rPr>
        <w:sz w:val="16"/>
        <w:szCs w:val="16"/>
      </w:rPr>
      <w:t xml:space="preserve">age </w:t>
    </w:r>
    <w:r w:rsidR="007B1384" w:rsidRPr="00E40E3B">
      <w:rPr>
        <w:sz w:val="16"/>
        <w:szCs w:val="16"/>
      </w:rPr>
      <w:fldChar w:fldCharType="begin"/>
    </w:r>
    <w:r w:rsidR="007B1384" w:rsidRPr="00E40E3B">
      <w:rPr>
        <w:sz w:val="16"/>
        <w:szCs w:val="16"/>
      </w:rPr>
      <w:instrText>PAGE   \* MERGEFORMAT</w:instrText>
    </w:r>
    <w:r w:rsidR="007B1384" w:rsidRPr="00E40E3B">
      <w:rPr>
        <w:sz w:val="16"/>
        <w:szCs w:val="16"/>
      </w:rPr>
      <w:fldChar w:fldCharType="separate"/>
    </w:r>
    <w:r w:rsidR="00E40E3B">
      <w:rPr>
        <w:noProof/>
        <w:sz w:val="16"/>
        <w:szCs w:val="16"/>
      </w:rPr>
      <w:t>3</w:t>
    </w:r>
    <w:r w:rsidR="007B1384" w:rsidRPr="00E40E3B">
      <w:rPr>
        <w:sz w:val="16"/>
        <w:szCs w:val="16"/>
      </w:rPr>
      <w:fldChar w:fldCharType="end"/>
    </w:r>
    <w:r w:rsidRPr="00E40E3B">
      <w:rPr>
        <w:sz w:val="16"/>
        <w:szCs w:val="16"/>
      </w:rPr>
      <w:t xml:space="preserve"> /</w:t>
    </w:r>
    <w:r w:rsidR="00252CB5" w:rsidRPr="00E40E3B">
      <w:rPr>
        <w:sz w:val="16"/>
        <w:szCs w:val="16"/>
      </w:rPr>
      <w:t xml:space="preserve"> 3</w:t>
    </w:r>
    <w:r w:rsidRPr="00E40E3B">
      <w:rPr>
        <w:sz w:val="16"/>
        <w:szCs w:val="16"/>
      </w:rPr>
      <w:tab/>
    </w:r>
    <w:r w:rsidR="001E0798" w:rsidRPr="00E40E3B">
      <w:rPr>
        <w:sz w:val="16"/>
        <w:szCs w:val="16"/>
      </w:rPr>
      <w:t>16</w:t>
    </w:r>
    <w:r w:rsidR="000871CB" w:rsidRPr="00E40E3B">
      <w:rPr>
        <w:sz w:val="16"/>
        <w:szCs w:val="16"/>
      </w:rPr>
      <w:t>.05</w:t>
    </w:r>
    <w:r w:rsidR="00D95B38" w:rsidRPr="00E40E3B">
      <w:rPr>
        <w:sz w:val="16"/>
        <w:szCs w:val="16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EF" w:rsidRDefault="006831EF" w:rsidP="008A3983">
      <w:pPr>
        <w:spacing w:after="0" w:line="240" w:lineRule="auto"/>
      </w:pPr>
      <w:r>
        <w:separator/>
      </w:r>
    </w:p>
  </w:footnote>
  <w:footnote w:type="continuationSeparator" w:id="0">
    <w:p w:rsidR="006831EF" w:rsidRDefault="006831EF" w:rsidP="008A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4C3"/>
    <w:multiLevelType w:val="hybridMultilevel"/>
    <w:tmpl w:val="6ABC2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20"/>
    <w:rsid w:val="000031F3"/>
    <w:rsid w:val="00013EAB"/>
    <w:rsid w:val="000176A4"/>
    <w:rsid w:val="00022AF7"/>
    <w:rsid w:val="00031A1B"/>
    <w:rsid w:val="00035C4B"/>
    <w:rsid w:val="00045DF4"/>
    <w:rsid w:val="00056A80"/>
    <w:rsid w:val="00070660"/>
    <w:rsid w:val="000871CB"/>
    <w:rsid w:val="000951E1"/>
    <w:rsid w:val="000B16AB"/>
    <w:rsid w:val="000B75C1"/>
    <w:rsid w:val="000D63D3"/>
    <w:rsid w:val="000D6CE5"/>
    <w:rsid w:val="000E2CA8"/>
    <w:rsid w:val="000F72D2"/>
    <w:rsid w:val="00110889"/>
    <w:rsid w:val="001178DA"/>
    <w:rsid w:val="00127C5A"/>
    <w:rsid w:val="00133026"/>
    <w:rsid w:val="00160BF9"/>
    <w:rsid w:val="001B3B50"/>
    <w:rsid w:val="001B3BE1"/>
    <w:rsid w:val="001B532E"/>
    <w:rsid w:val="001C4BBA"/>
    <w:rsid w:val="001E0798"/>
    <w:rsid w:val="001F0FCE"/>
    <w:rsid w:val="001F541E"/>
    <w:rsid w:val="00206F0D"/>
    <w:rsid w:val="00211FED"/>
    <w:rsid w:val="002131E4"/>
    <w:rsid w:val="00215E60"/>
    <w:rsid w:val="00221FC0"/>
    <w:rsid w:val="0023264E"/>
    <w:rsid w:val="0025054D"/>
    <w:rsid w:val="00251F70"/>
    <w:rsid w:val="00252558"/>
    <w:rsid w:val="00252CB5"/>
    <w:rsid w:val="00272E89"/>
    <w:rsid w:val="002839F4"/>
    <w:rsid w:val="00291233"/>
    <w:rsid w:val="002916E4"/>
    <w:rsid w:val="002917FC"/>
    <w:rsid w:val="002969DA"/>
    <w:rsid w:val="002A20AE"/>
    <w:rsid w:val="002A44E2"/>
    <w:rsid w:val="002A5634"/>
    <w:rsid w:val="002C58EA"/>
    <w:rsid w:val="002E0AA5"/>
    <w:rsid w:val="002F40A5"/>
    <w:rsid w:val="002F4792"/>
    <w:rsid w:val="003007B8"/>
    <w:rsid w:val="00303B12"/>
    <w:rsid w:val="00303F8D"/>
    <w:rsid w:val="003112FE"/>
    <w:rsid w:val="003271FD"/>
    <w:rsid w:val="003447F7"/>
    <w:rsid w:val="003527AF"/>
    <w:rsid w:val="0035400D"/>
    <w:rsid w:val="00362DC7"/>
    <w:rsid w:val="00371FB3"/>
    <w:rsid w:val="00374F3A"/>
    <w:rsid w:val="00385C1B"/>
    <w:rsid w:val="00386E86"/>
    <w:rsid w:val="003C4F62"/>
    <w:rsid w:val="003D0182"/>
    <w:rsid w:val="003D305B"/>
    <w:rsid w:val="003D4FC8"/>
    <w:rsid w:val="003E289C"/>
    <w:rsid w:val="003F1762"/>
    <w:rsid w:val="004004F5"/>
    <w:rsid w:val="00400EA6"/>
    <w:rsid w:val="00423235"/>
    <w:rsid w:val="004239D3"/>
    <w:rsid w:val="0043555D"/>
    <w:rsid w:val="00435C53"/>
    <w:rsid w:val="00437527"/>
    <w:rsid w:val="00454D1E"/>
    <w:rsid w:val="004568CE"/>
    <w:rsid w:val="0046008A"/>
    <w:rsid w:val="00472935"/>
    <w:rsid w:val="00482005"/>
    <w:rsid w:val="00484C7A"/>
    <w:rsid w:val="004A7BF9"/>
    <w:rsid w:val="004B21B5"/>
    <w:rsid w:val="004E6064"/>
    <w:rsid w:val="0050655B"/>
    <w:rsid w:val="00526EE1"/>
    <w:rsid w:val="005316D3"/>
    <w:rsid w:val="00545378"/>
    <w:rsid w:val="00551109"/>
    <w:rsid w:val="00551EBE"/>
    <w:rsid w:val="00560856"/>
    <w:rsid w:val="00570107"/>
    <w:rsid w:val="00581497"/>
    <w:rsid w:val="00597826"/>
    <w:rsid w:val="005A25B9"/>
    <w:rsid w:val="005B0F21"/>
    <w:rsid w:val="005B16C6"/>
    <w:rsid w:val="005B5795"/>
    <w:rsid w:val="005B7663"/>
    <w:rsid w:val="005C5673"/>
    <w:rsid w:val="005C74ED"/>
    <w:rsid w:val="005D50C6"/>
    <w:rsid w:val="005F0CBE"/>
    <w:rsid w:val="005F136B"/>
    <w:rsid w:val="0060169C"/>
    <w:rsid w:val="0060586E"/>
    <w:rsid w:val="006058E1"/>
    <w:rsid w:val="00623227"/>
    <w:rsid w:val="0062638F"/>
    <w:rsid w:val="006377F9"/>
    <w:rsid w:val="00642A39"/>
    <w:rsid w:val="00665691"/>
    <w:rsid w:val="006733EA"/>
    <w:rsid w:val="0067661A"/>
    <w:rsid w:val="006831EF"/>
    <w:rsid w:val="0069170B"/>
    <w:rsid w:val="00691DBC"/>
    <w:rsid w:val="00694837"/>
    <w:rsid w:val="00694E88"/>
    <w:rsid w:val="00696D1F"/>
    <w:rsid w:val="006A5A20"/>
    <w:rsid w:val="006A6F37"/>
    <w:rsid w:val="006D4AAD"/>
    <w:rsid w:val="006D4FC3"/>
    <w:rsid w:val="006D6AA4"/>
    <w:rsid w:val="006F0CF9"/>
    <w:rsid w:val="006F3E3E"/>
    <w:rsid w:val="00702BB7"/>
    <w:rsid w:val="00706800"/>
    <w:rsid w:val="00713E7E"/>
    <w:rsid w:val="00714754"/>
    <w:rsid w:val="007258C1"/>
    <w:rsid w:val="0073665E"/>
    <w:rsid w:val="00737B9D"/>
    <w:rsid w:val="00740AA5"/>
    <w:rsid w:val="00746639"/>
    <w:rsid w:val="00747590"/>
    <w:rsid w:val="00753049"/>
    <w:rsid w:val="00772246"/>
    <w:rsid w:val="007730EE"/>
    <w:rsid w:val="0077748C"/>
    <w:rsid w:val="007863FB"/>
    <w:rsid w:val="00786D92"/>
    <w:rsid w:val="00791826"/>
    <w:rsid w:val="007A0162"/>
    <w:rsid w:val="007A7DC5"/>
    <w:rsid w:val="007B1384"/>
    <w:rsid w:val="007B52EE"/>
    <w:rsid w:val="007C7990"/>
    <w:rsid w:val="007E2731"/>
    <w:rsid w:val="007F10C1"/>
    <w:rsid w:val="00806EF2"/>
    <w:rsid w:val="00817064"/>
    <w:rsid w:val="008357CD"/>
    <w:rsid w:val="00843655"/>
    <w:rsid w:val="00856BE1"/>
    <w:rsid w:val="00867D9F"/>
    <w:rsid w:val="00883222"/>
    <w:rsid w:val="008A077D"/>
    <w:rsid w:val="008A17B4"/>
    <w:rsid w:val="008A3983"/>
    <w:rsid w:val="008C2188"/>
    <w:rsid w:val="008D085D"/>
    <w:rsid w:val="008E33EB"/>
    <w:rsid w:val="008E6873"/>
    <w:rsid w:val="008F0CF6"/>
    <w:rsid w:val="008F7F5A"/>
    <w:rsid w:val="00901F11"/>
    <w:rsid w:val="00933D0F"/>
    <w:rsid w:val="00941434"/>
    <w:rsid w:val="00975451"/>
    <w:rsid w:val="009871E9"/>
    <w:rsid w:val="009906F3"/>
    <w:rsid w:val="00997300"/>
    <w:rsid w:val="009B300A"/>
    <w:rsid w:val="009B47D1"/>
    <w:rsid w:val="009C0E77"/>
    <w:rsid w:val="009C16F3"/>
    <w:rsid w:val="009C5DA6"/>
    <w:rsid w:val="009C67B4"/>
    <w:rsid w:val="009D15F4"/>
    <w:rsid w:val="009D7B50"/>
    <w:rsid w:val="00A0754F"/>
    <w:rsid w:val="00A22778"/>
    <w:rsid w:val="00A40B40"/>
    <w:rsid w:val="00A45A07"/>
    <w:rsid w:val="00A57A21"/>
    <w:rsid w:val="00A74A13"/>
    <w:rsid w:val="00A75D62"/>
    <w:rsid w:val="00A76C41"/>
    <w:rsid w:val="00AA1DBD"/>
    <w:rsid w:val="00AA5D70"/>
    <w:rsid w:val="00AA79C3"/>
    <w:rsid w:val="00AC42F9"/>
    <w:rsid w:val="00AC6E87"/>
    <w:rsid w:val="00AD0160"/>
    <w:rsid w:val="00AD064C"/>
    <w:rsid w:val="00AD3DF1"/>
    <w:rsid w:val="00AD4BEE"/>
    <w:rsid w:val="00AE0DE2"/>
    <w:rsid w:val="00AF23AE"/>
    <w:rsid w:val="00AF2D12"/>
    <w:rsid w:val="00AF47AB"/>
    <w:rsid w:val="00B013DA"/>
    <w:rsid w:val="00B11A8C"/>
    <w:rsid w:val="00B13B1A"/>
    <w:rsid w:val="00B16B70"/>
    <w:rsid w:val="00B40E98"/>
    <w:rsid w:val="00B430CE"/>
    <w:rsid w:val="00B610E9"/>
    <w:rsid w:val="00B63093"/>
    <w:rsid w:val="00B6686C"/>
    <w:rsid w:val="00B668E8"/>
    <w:rsid w:val="00B675F2"/>
    <w:rsid w:val="00B73C34"/>
    <w:rsid w:val="00B8224E"/>
    <w:rsid w:val="00B833C1"/>
    <w:rsid w:val="00B864BD"/>
    <w:rsid w:val="00B976CD"/>
    <w:rsid w:val="00BB15C8"/>
    <w:rsid w:val="00BB19AB"/>
    <w:rsid w:val="00BD316D"/>
    <w:rsid w:val="00BD5320"/>
    <w:rsid w:val="00BD7FDF"/>
    <w:rsid w:val="00BF7745"/>
    <w:rsid w:val="00C07132"/>
    <w:rsid w:val="00C0770C"/>
    <w:rsid w:val="00C11A5F"/>
    <w:rsid w:val="00C1691D"/>
    <w:rsid w:val="00C21F4B"/>
    <w:rsid w:val="00C3494C"/>
    <w:rsid w:val="00C57080"/>
    <w:rsid w:val="00C654C6"/>
    <w:rsid w:val="00CB634E"/>
    <w:rsid w:val="00CC34DA"/>
    <w:rsid w:val="00CF07A0"/>
    <w:rsid w:val="00CF6187"/>
    <w:rsid w:val="00D02F47"/>
    <w:rsid w:val="00D404F7"/>
    <w:rsid w:val="00D558C8"/>
    <w:rsid w:val="00D55FC5"/>
    <w:rsid w:val="00D652D4"/>
    <w:rsid w:val="00D66D42"/>
    <w:rsid w:val="00D70906"/>
    <w:rsid w:val="00D70D9F"/>
    <w:rsid w:val="00D73524"/>
    <w:rsid w:val="00D8186E"/>
    <w:rsid w:val="00D85AEF"/>
    <w:rsid w:val="00D946AF"/>
    <w:rsid w:val="00D95B38"/>
    <w:rsid w:val="00DD1CD9"/>
    <w:rsid w:val="00DE04BC"/>
    <w:rsid w:val="00E017AA"/>
    <w:rsid w:val="00E0780D"/>
    <w:rsid w:val="00E32BE6"/>
    <w:rsid w:val="00E40E3B"/>
    <w:rsid w:val="00E44BB1"/>
    <w:rsid w:val="00E45556"/>
    <w:rsid w:val="00E672C5"/>
    <w:rsid w:val="00E72C68"/>
    <w:rsid w:val="00E74F21"/>
    <w:rsid w:val="00E7657A"/>
    <w:rsid w:val="00E81A06"/>
    <w:rsid w:val="00E824CE"/>
    <w:rsid w:val="00E94541"/>
    <w:rsid w:val="00EB0723"/>
    <w:rsid w:val="00ED6E4B"/>
    <w:rsid w:val="00EF621B"/>
    <w:rsid w:val="00F01B37"/>
    <w:rsid w:val="00F10096"/>
    <w:rsid w:val="00F12495"/>
    <w:rsid w:val="00F14D31"/>
    <w:rsid w:val="00F22974"/>
    <w:rsid w:val="00F45305"/>
    <w:rsid w:val="00F57F84"/>
    <w:rsid w:val="00F72588"/>
    <w:rsid w:val="00F76574"/>
    <w:rsid w:val="00F80A2E"/>
    <w:rsid w:val="00F934CD"/>
    <w:rsid w:val="00FA2828"/>
    <w:rsid w:val="00FB1516"/>
    <w:rsid w:val="00FB36C6"/>
    <w:rsid w:val="00FC1B55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98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98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F4"/>
    <w:rPr>
      <w:rFonts w:ascii="Tahoma" w:hAnsi="Tahoma" w:cs="Tahoma"/>
      <w:sz w:val="16"/>
      <w:szCs w:val="16"/>
      <w:lang w:eastAsia="en-US"/>
    </w:rPr>
  </w:style>
  <w:style w:type="character" w:styleId="Emphaseple">
    <w:name w:val="Subtle Emphasis"/>
    <w:uiPriority w:val="19"/>
    <w:qFormat/>
    <w:rsid w:val="00E0780D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98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98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F4"/>
    <w:rPr>
      <w:rFonts w:ascii="Tahoma" w:hAnsi="Tahoma" w:cs="Tahoma"/>
      <w:sz w:val="16"/>
      <w:szCs w:val="16"/>
      <w:lang w:eastAsia="en-US"/>
    </w:rPr>
  </w:style>
  <w:style w:type="character" w:styleId="Emphaseple">
    <w:name w:val="Subtle Emphasis"/>
    <w:uiPriority w:val="19"/>
    <w:qFormat/>
    <w:rsid w:val="00E0780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48EA-176E-4EBE-BB8D-D256834F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Trend Micro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2017-05-16T15:42:00Z</cp:lastPrinted>
  <dcterms:created xsi:type="dcterms:W3CDTF">2017-05-16T09:53:00Z</dcterms:created>
  <dcterms:modified xsi:type="dcterms:W3CDTF">2017-05-16T15:43:00Z</dcterms:modified>
</cp:coreProperties>
</file>